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009" w:rsidRDefault="00FA3009" w:rsidP="00E9582C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b/>
          <w:bCs/>
          <w:color w:val="0070C0"/>
          <w:lang w:val="en-US" w:eastAsia="en-IN"/>
        </w:rPr>
      </w:pPr>
    </w:p>
    <w:p w:rsidR="00FA3009" w:rsidRPr="00FA3009" w:rsidRDefault="00FA3009" w:rsidP="00E9582C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b/>
          <w:bCs/>
          <w:color w:val="0070C0"/>
          <w:u w:val="single"/>
          <w:lang w:val="en-US" w:eastAsia="en-IN"/>
        </w:rPr>
      </w:pPr>
      <w:r w:rsidRPr="00FA3009">
        <w:rPr>
          <w:rFonts w:ascii="Calibri" w:eastAsia="Times New Roman" w:hAnsi="Calibri" w:cs="Calibri"/>
          <w:b/>
          <w:bCs/>
          <w:color w:val="0070C0"/>
          <w:u w:val="single"/>
          <w:lang w:val="en-US" w:eastAsia="en-IN"/>
        </w:rPr>
        <w:t xml:space="preserve">Undertaking from </w:t>
      </w:r>
      <w:r w:rsidR="003B6BFA">
        <w:rPr>
          <w:rFonts w:ascii="Calibri" w:eastAsia="Times New Roman" w:hAnsi="Calibri" w:cs="Calibri"/>
          <w:b/>
          <w:bCs/>
          <w:color w:val="0070C0"/>
          <w:u w:val="single"/>
          <w:lang w:val="en-US" w:eastAsia="en-IN"/>
        </w:rPr>
        <w:t xml:space="preserve">Buyer - </w:t>
      </w:r>
      <w:r w:rsidRPr="00FA3009">
        <w:rPr>
          <w:rFonts w:ascii="Calibri" w:eastAsia="Times New Roman" w:hAnsi="Calibri" w:cs="Calibri"/>
          <w:b/>
          <w:bCs/>
          <w:color w:val="0070C0"/>
          <w:u w:val="single"/>
          <w:lang w:val="en-US" w:eastAsia="en-IN"/>
        </w:rPr>
        <w:t xml:space="preserve"> </w:t>
      </w:r>
    </w:p>
    <w:p w:rsidR="00E9582C" w:rsidRDefault="00E9582C" w:rsidP="00FA3009">
      <w:pPr>
        <w:shd w:val="clear" w:color="auto" w:fill="FFFFFF"/>
        <w:spacing w:line="235" w:lineRule="atLeast"/>
        <w:ind w:left="7920"/>
        <w:jc w:val="both"/>
        <w:rPr>
          <w:rFonts w:ascii="Calibri" w:eastAsia="Times New Roman" w:hAnsi="Calibri" w:cs="Calibri"/>
          <w:b/>
          <w:bCs/>
          <w:color w:val="0070C0"/>
          <w:lang w:val="en-US" w:eastAsia="en-IN"/>
        </w:rPr>
      </w:pPr>
      <w:r w:rsidRPr="004737A9">
        <w:rPr>
          <w:rFonts w:ascii="Calibri" w:eastAsia="Times New Roman" w:hAnsi="Calibri" w:cs="Calibri"/>
          <w:b/>
          <w:bCs/>
          <w:color w:val="0070C0"/>
          <w:lang w:val="en-US" w:eastAsia="en-IN"/>
        </w:rPr>
        <w:t>Date:</w:t>
      </w:r>
    </w:p>
    <w:p w:rsidR="00E9582C" w:rsidRPr="00FA3009" w:rsidRDefault="00E9582C" w:rsidP="00E9582C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b/>
          <w:color w:val="222222"/>
          <w:lang w:eastAsia="en-IN"/>
        </w:rPr>
      </w:pPr>
      <w:r w:rsidRPr="00FA3009">
        <w:rPr>
          <w:rFonts w:ascii="Calibri" w:eastAsia="Times New Roman" w:hAnsi="Calibri" w:cs="Calibri"/>
          <w:b/>
          <w:bCs/>
          <w:color w:val="0070C0"/>
          <w:lang w:val="en-US" w:eastAsia="en-IN"/>
        </w:rPr>
        <w:t>To</w:t>
      </w:r>
      <w:r w:rsidR="001A5AE1" w:rsidRPr="00FA3009">
        <w:rPr>
          <w:rFonts w:ascii="Calibri" w:eastAsia="Times New Roman" w:hAnsi="Calibri" w:cs="Calibri"/>
          <w:b/>
          <w:bCs/>
          <w:color w:val="0070C0"/>
          <w:lang w:val="en-US" w:eastAsia="en-IN"/>
        </w:rPr>
        <w:t>,</w:t>
      </w:r>
    </w:p>
    <w:p w:rsidR="00E9582C" w:rsidRPr="00FA3009" w:rsidRDefault="001A5AE1" w:rsidP="00E9582C">
      <w:pPr>
        <w:shd w:val="clear" w:color="auto" w:fill="FFFFFF"/>
        <w:spacing w:after="0" w:line="235" w:lineRule="atLeast"/>
        <w:jc w:val="both"/>
        <w:rPr>
          <w:rFonts w:ascii="Calibri" w:eastAsia="Times New Roman" w:hAnsi="Calibri" w:cs="Calibri"/>
          <w:b/>
          <w:color w:val="222222"/>
          <w:lang w:eastAsia="en-IN"/>
        </w:rPr>
      </w:pPr>
      <w:r w:rsidRPr="00FA3009">
        <w:rPr>
          <w:rFonts w:ascii="Calibri" w:eastAsia="Times New Roman" w:hAnsi="Calibri" w:cs="Calibri"/>
          <w:b/>
          <w:bCs/>
          <w:color w:val="0070C0"/>
          <w:lang w:val="en-US" w:eastAsia="en-IN"/>
        </w:rPr>
        <w:t>XYZ</w:t>
      </w:r>
      <w:r w:rsidR="00E9582C" w:rsidRPr="00FA3009">
        <w:rPr>
          <w:rFonts w:ascii="Calibri" w:eastAsia="Times New Roman" w:hAnsi="Calibri" w:cs="Calibri"/>
          <w:b/>
          <w:bCs/>
          <w:color w:val="0070C0"/>
          <w:lang w:val="en-US" w:eastAsia="en-IN"/>
        </w:rPr>
        <w:t xml:space="preserve"> Ltd</w:t>
      </w:r>
    </w:p>
    <w:p w:rsidR="00E9582C" w:rsidRPr="00FA3009" w:rsidRDefault="00FA3009" w:rsidP="00E9582C">
      <w:pPr>
        <w:shd w:val="clear" w:color="auto" w:fill="FFFFFF"/>
        <w:spacing w:after="0" w:line="235" w:lineRule="atLeast"/>
        <w:jc w:val="both"/>
        <w:rPr>
          <w:rFonts w:ascii="Calibri" w:eastAsia="Times New Roman" w:hAnsi="Calibri" w:cs="Calibri"/>
          <w:b/>
          <w:color w:val="222222"/>
          <w:lang w:eastAsia="en-IN"/>
        </w:rPr>
      </w:pPr>
      <w:r>
        <w:rPr>
          <w:rFonts w:ascii="Calibri" w:eastAsia="Times New Roman" w:hAnsi="Calibri" w:cs="Calibri"/>
          <w:b/>
          <w:bCs/>
          <w:color w:val="0070C0"/>
          <w:lang w:val="en-US" w:eastAsia="en-IN"/>
        </w:rPr>
        <w:t xml:space="preserve">Address - </w:t>
      </w:r>
    </w:p>
    <w:p w:rsidR="00FF5C85" w:rsidRDefault="00E9582C" w:rsidP="00FA3009">
      <w:pPr>
        <w:shd w:val="clear" w:color="auto" w:fill="FFFFFF"/>
        <w:spacing w:after="0" w:line="235" w:lineRule="atLeast"/>
        <w:jc w:val="both"/>
        <w:rPr>
          <w:rFonts w:ascii="Calibri" w:eastAsia="Times New Roman" w:hAnsi="Calibri" w:cs="Calibri"/>
          <w:b/>
          <w:bCs/>
          <w:color w:val="0070C0"/>
          <w:lang w:val="en-US" w:eastAsia="en-IN"/>
        </w:rPr>
      </w:pPr>
      <w:r w:rsidRPr="00FA3009">
        <w:rPr>
          <w:rFonts w:ascii="Calibri" w:eastAsia="Times New Roman" w:hAnsi="Calibri" w:cs="Calibri"/>
          <w:b/>
          <w:bCs/>
          <w:color w:val="0070C0"/>
          <w:lang w:val="en-US" w:eastAsia="en-IN"/>
        </w:rPr>
        <w:t>PAN</w:t>
      </w:r>
      <w:r w:rsidR="00FF5C85">
        <w:rPr>
          <w:rFonts w:ascii="Calibri" w:eastAsia="Times New Roman" w:hAnsi="Calibri" w:cs="Calibri"/>
          <w:b/>
          <w:bCs/>
          <w:color w:val="0070C0"/>
          <w:lang w:val="en-US" w:eastAsia="en-IN"/>
        </w:rPr>
        <w:t>-</w:t>
      </w:r>
    </w:p>
    <w:p w:rsidR="004C005B" w:rsidRDefault="00E9582C" w:rsidP="00FA3009">
      <w:pPr>
        <w:shd w:val="clear" w:color="auto" w:fill="FFFFFF"/>
        <w:spacing w:after="0" w:line="235" w:lineRule="atLeast"/>
        <w:jc w:val="both"/>
        <w:rPr>
          <w:rFonts w:ascii="Calibri" w:eastAsia="Times New Roman" w:hAnsi="Calibri" w:cs="Calibri"/>
          <w:b/>
          <w:bCs/>
          <w:color w:val="0070C0"/>
          <w:lang w:val="en-US" w:eastAsia="en-IN"/>
        </w:rPr>
      </w:pPr>
      <w:r w:rsidRPr="00FA3009">
        <w:rPr>
          <w:rFonts w:ascii="Calibri" w:eastAsia="Times New Roman" w:hAnsi="Calibri" w:cs="Calibri"/>
          <w:b/>
          <w:bCs/>
          <w:color w:val="0070C0"/>
          <w:lang w:val="en-US" w:eastAsia="en-IN"/>
        </w:rPr>
        <w:t>TAN</w:t>
      </w:r>
      <w:r w:rsidR="00FA3009">
        <w:rPr>
          <w:rFonts w:ascii="Calibri" w:eastAsia="Times New Roman" w:hAnsi="Calibri" w:cs="Calibri"/>
          <w:b/>
          <w:bCs/>
          <w:color w:val="0070C0"/>
          <w:lang w:val="en-US" w:eastAsia="en-IN"/>
        </w:rPr>
        <w:t xml:space="preserve"> - </w:t>
      </w:r>
    </w:p>
    <w:p w:rsidR="00FA3009" w:rsidRPr="00FA3009" w:rsidRDefault="00FA3009" w:rsidP="00FA3009">
      <w:pPr>
        <w:shd w:val="clear" w:color="auto" w:fill="FFFFFF"/>
        <w:spacing w:after="0" w:line="235" w:lineRule="atLeast"/>
        <w:jc w:val="both"/>
        <w:rPr>
          <w:rFonts w:ascii="Calibri" w:eastAsia="Times New Roman" w:hAnsi="Calibri" w:cs="Calibri"/>
          <w:bCs/>
          <w:color w:val="0070C0"/>
          <w:lang w:val="en-US" w:eastAsia="en-IN"/>
        </w:rPr>
      </w:pPr>
    </w:p>
    <w:p w:rsidR="00BE739F" w:rsidRPr="00FA3009" w:rsidRDefault="00BE739F" w:rsidP="003422DA">
      <w:pPr>
        <w:spacing w:line="254" w:lineRule="auto"/>
        <w:jc w:val="both"/>
        <w:rPr>
          <w:rFonts w:ascii="Calibri" w:eastAsia="Times New Roman" w:hAnsi="Calibri" w:cs="Calibri"/>
          <w:bCs/>
          <w:color w:val="0070C0"/>
          <w:lang w:val="en-US" w:eastAsia="en-IN"/>
        </w:rPr>
      </w:pPr>
      <w:r w:rsidRPr="00FA3009">
        <w:rPr>
          <w:rFonts w:ascii="Calibri" w:eastAsia="Times New Roman" w:hAnsi="Calibri" w:cs="Calibri"/>
          <w:bCs/>
          <w:color w:val="0070C0"/>
          <w:lang w:val="en-US" w:eastAsia="en-IN"/>
        </w:rPr>
        <w:t xml:space="preserve">In pursuance of Section 194Q of the Income Tax, 1961 and responsibility cast on us with respect to deduction of Tax at source, </w:t>
      </w:r>
      <w:r w:rsidR="003422DA" w:rsidRPr="00FA3009">
        <w:rPr>
          <w:rFonts w:ascii="Calibri" w:eastAsia="Times New Roman" w:hAnsi="Calibri" w:cs="Calibri"/>
          <w:bCs/>
          <w:color w:val="0070C0"/>
          <w:lang w:val="en-US" w:eastAsia="en-IN"/>
        </w:rPr>
        <w:t>We, M/s ________________________qualify as a Buyer as defined under Sec</w:t>
      </w:r>
      <w:r w:rsidRPr="00FA3009">
        <w:rPr>
          <w:rFonts w:ascii="Calibri" w:eastAsia="Times New Roman" w:hAnsi="Calibri" w:cs="Calibri"/>
          <w:bCs/>
          <w:color w:val="0070C0"/>
          <w:lang w:val="en-US" w:eastAsia="en-IN"/>
        </w:rPr>
        <w:t>tion 194Q of the Income Tax Act, 1961</w:t>
      </w:r>
      <w:r w:rsidR="004C005B" w:rsidRPr="00FA3009">
        <w:rPr>
          <w:rFonts w:ascii="Calibri" w:eastAsia="Times New Roman" w:hAnsi="Calibri" w:cs="Calibri"/>
          <w:bCs/>
          <w:color w:val="0070C0"/>
          <w:lang w:val="en-US" w:eastAsia="en-IN"/>
        </w:rPr>
        <w:t xml:space="preserve"> (“the Act”)</w:t>
      </w:r>
    </w:p>
    <w:p w:rsidR="00D07391" w:rsidRPr="00FA3009" w:rsidRDefault="004C005B" w:rsidP="003422DA">
      <w:pPr>
        <w:spacing w:line="254" w:lineRule="auto"/>
        <w:jc w:val="both"/>
        <w:rPr>
          <w:rFonts w:ascii="Calibri" w:eastAsia="Times New Roman" w:hAnsi="Calibri" w:cs="Calibri"/>
          <w:bCs/>
          <w:color w:val="0070C0"/>
          <w:lang w:val="en-US" w:eastAsia="en-IN"/>
        </w:rPr>
      </w:pPr>
      <w:r w:rsidRPr="00FA3009">
        <w:rPr>
          <w:rFonts w:ascii="Calibri" w:eastAsia="Times New Roman" w:hAnsi="Calibri" w:cs="Calibri"/>
          <w:bCs/>
          <w:color w:val="0070C0"/>
          <w:lang w:val="en-US" w:eastAsia="en-IN"/>
        </w:rPr>
        <w:t>W</w:t>
      </w:r>
      <w:r w:rsidR="003422DA" w:rsidRPr="00FA3009">
        <w:rPr>
          <w:rFonts w:ascii="Calibri" w:eastAsia="Times New Roman" w:hAnsi="Calibri" w:cs="Calibri"/>
          <w:bCs/>
          <w:color w:val="0070C0"/>
          <w:lang w:val="en-US" w:eastAsia="en-IN"/>
        </w:rPr>
        <w:t xml:space="preserve">e hereby </w:t>
      </w:r>
      <w:r w:rsidRPr="00FA3009">
        <w:rPr>
          <w:rFonts w:ascii="Calibri" w:eastAsia="Times New Roman" w:hAnsi="Calibri" w:cs="Calibri"/>
          <w:bCs/>
          <w:color w:val="0070C0"/>
          <w:lang w:val="en-US" w:eastAsia="en-IN"/>
        </w:rPr>
        <w:t>confirm</w:t>
      </w:r>
      <w:r w:rsidR="008B3354">
        <w:rPr>
          <w:rFonts w:ascii="Calibri" w:eastAsia="Times New Roman" w:hAnsi="Calibri" w:cs="Calibri"/>
          <w:bCs/>
          <w:color w:val="0070C0"/>
          <w:lang w:val="en-US" w:eastAsia="en-IN"/>
        </w:rPr>
        <w:t xml:space="preserve"> that</w:t>
      </w:r>
      <w:r w:rsidR="003422DA" w:rsidRPr="00FA3009">
        <w:rPr>
          <w:rFonts w:ascii="Calibri" w:eastAsia="Times New Roman" w:hAnsi="Calibri" w:cs="Calibri"/>
          <w:bCs/>
          <w:color w:val="0070C0"/>
          <w:lang w:val="en-US" w:eastAsia="en-IN"/>
        </w:rPr>
        <w:t xml:space="preserve"> </w:t>
      </w:r>
      <w:r w:rsidR="00D07391">
        <w:rPr>
          <w:rFonts w:ascii="Calibri" w:eastAsia="Times New Roman" w:hAnsi="Calibri" w:cs="Calibri"/>
          <w:bCs/>
          <w:color w:val="0070C0"/>
          <w:lang w:val="en-US" w:eastAsia="en-IN"/>
        </w:rPr>
        <w:t xml:space="preserve">as per provisions of Section 194Q of the Act, it is our primary responsibility to deduct tax at source </w:t>
      </w:r>
      <w:r w:rsidR="003422DA" w:rsidRPr="00FA3009">
        <w:rPr>
          <w:rFonts w:ascii="Calibri" w:eastAsia="Times New Roman" w:hAnsi="Calibri" w:cs="Calibri"/>
          <w:bCs/>
          <w:color w:val="0070C0"/>
          <w:lang w:val="en-US" w:eastAsia="en-IN"/>
        </w:rPr>
        <w:t>and discharge the liability</w:t>
      </w:r>
      <w:r w:rsidR="00D95916">
        <w:rPr>
          <w:rFonts w:ascii="Calibri" w:eastAsia="Times New Roman" w:hAnsi="Calibri" w:cs="Calibri"/>
          <w:bCs/>
          <w:color w:val="0070C0"/>
          <w:lang w:val="en-US" w:eastAsia="en-IN"/>
        </w:rPr>
        <w:t xml:space="preserve"> regularly with effect from 1</w:t>
      </w:r>
      <w:r w:rsidR="00D95916" w:rsidRPr="00D95916">
        <w:rPr>
          <w:rFonts w:ascii="Calibri" w:eastAsia="Times New Roman" w:hAnsi="Calibri" w:cs="Calibri"/>
          <w:bCs/>
          <w:color w:val="0070C0"/>
          <w:vertAlign w:val="superscript"/>
          <w:lang w:val="en-US" w:eastAsia="en-IN"/>
        </w:rPr>
        <w:t>st</w:t>
      </w:r>
      <w:r w:rsidR="00D95916">
        <w:rPr>
          <w:rFonts w:ascii="Calibri" w:eastAsia="Times New Roman" w:hAnsi="Calibri" w:cs="Calibri"/>
          <w:bCs/>
          <w:color w:val="0070C0"/>
          <w:lang w:val="en-US" w:eastAsia="en-IN"/>
        </w:rPr>
        <w:t xml:space="preserve"> </w:t>
      </w:r>
      <w:r w:rsidRPr="00FA3009">
        <w:rPr>
          <w:rFonts w:ascii="Calibri" w:eastAsia="Times New Roman" w:hAnsi="Calibri" w:cs="Calibri"/>
          <w:bCs/>
          <w:color w:val="0070C0"/>
          <w:lang w:val="en-US" w:eastAsia="en-IN"/>
        </w:rPr>
        <w:t>July, 2021</w:t>
      </w:r>
      <w:r w:rsidR="00D07391">
        <w:rPr>
          <w:rFonts w:ascii="Calibri" w:eastAsia="Times New Roman" w:hAnsi="Calibri" w:cs="Calibri"/>
          <w:bCs/>
          <w:color w:val="0070C0"/>
          <w:lang w:val="en-US" w:eastAsia="en-IN"/>
        </w:rPr>
        <w:t>.</w:t>
      </w:r>
      <w:r w:rsidRPr="00FA3009">
        <w:rPr>
          <w:rFonts w:ascii="Calibri" w:eastAsia="Times New Roman" w:hAnsi="Calibri" w:cs="Calibri"/>
          <w:bCs/>
          <w:color w:val="0070C0"/>
          <w:lang w:val="en-US" w:eastAsia="en-IN"/>
        </w:rPr>
        <w:t xml:space="preserve"> </w:t>
      </w:r>
    </w:p>
    <w:p w:rsidR="003422DA" w:rsidRDefault="00D07391" w:rsidP="003422DA">
      <w:pPr>
        <w:spacing w:line="254" w:lineRule="auto"/>
        <w:jc w:val="both"/>
        <w:rPr>
          <w:rFonts w:ascii="Calibri" w:hAnsi="Calibri" w:cs="Calibri"/>
          <w:i/>
          <w:iCs/>
          <w:lang w:val="en-US"/>
        </w:rPr>
      </w:pPr>
      <w:r>
        <w:rPr>
          <w:rFonts w:ascii="Calibri" w:eastAsia="Times New Roman" w:hAnsi="Calibri" w:cs="Calibri"/>
          <w:bCs/>
          <w:color w:val="0070C0"/>
          <w:lang w:val="en-US" w:eastAsia="en-IN"/>
        </w:rPr>
        <w:t xml:space="preserve">We understand that our failure to deduct tax under Section 194Q would result in liability of the Seller to collect tax at source under Section </w:t>
      </w:r>
      <w:bookmarkStart w:id="0" w:name="_GoBack"/>
      <w:bookmarkEnd w:id="0"/>
      <w:r w:rsidR="00F47C80">
        <w:rPr>
          <w:rFonts w:ascii="Calibri" w:eastAsia="Times New Roman" w:hAnsi="Calibri" w:cs="Calibri"/>
          <w:bCs/>
          <w:color w:val="0070C0"/>
          <w:lang w:val="en-US" w:eastAsia="en-IN"/>
        </w:rPr>
        <w:t>206C (</w:t>
      </w:r>
      <w:r>
        <w:rPr>
          <w:rFonts w:ascii="Calibri" w:eastAsia="Times New Roman" w:hAnsi="Calibri" w:cs="Calibri"/>
          <w:bCs/>
          <w:color w:val="0070C0"/>
          <w:lang w:val="en-US" w:eastAsia="en-IN"/>
        </w:rPr>
        <w:t>1H) of the Act</w:t>
      </w:r>
      <w:r w:rsidR="00FF5C85">
        <w:rPr>
          <w:rFonts w:ascii="Calibri" w:eastAsia="Times New Roman" w:hAnsi="Calibri" w:cs="Calibri"/>
          <w:bCs/>
          <w:color w:val="0070C0"/>
          <w:lang w:val="en-US" w:eastAsia="en-IN"/>
        </w:rPr>
        <w:t xml:space="preserve"> and therefore would undertake to pay the tax to Seller under </w:t>
      </w:r>
      <w:r w:rsidR="0017348A">
        <w:rPr>
          <w:rFonts w:ascii="Calibri" w:eastAsia="Times New Roman" w:hAnsi="Calibri" w:cs="Calibri"/>
          <w:bCs/>
          <w:color w:val="0070C0"/>
          <w:lang w:val="en-US" w:eastAsia="en-IN"/>
        </w:rPr>
        <w:t>206C (</w:t>
      </w:r>
      <w:r w:rsidR="00FF5C85">
        <w:rPr>
          <w:rFonts w:ascii="Calibri" w:eastAsia="Times New Roman" w:hAnsi="Calibri" w:cs="Calibri"/>
          <w:bCs/>
          <w:color w:val="0070C0"/>
          <w:lang w:val="en-US" w:eastAsia="en-IN"/>
        </w:rPr>
        <w:t>1H) and indemnify the Seller for any other consequential interest and penalty.</w:t>
      </w:r>
      <w:r w:rsidR="003422DA">
        <w:rPr>
          <w:rFonts w:ascii="Calibri" w:hAnsi="Calibri" w:cs="Calibri"/>
          <w:i/>
          <w:iCs/>
          <w:lang w:val="en-US"/>
        </w:rPr>
        <w:t> </w:t>
      </w:r>
    </w:p>
    <w:p w:rsidR="00FF5C85" w:rsidRDefault="00FF5C85" w:rsidP="003422DA">
      <w:pPr>
        <w:spacing w:line="254" w:lineRule="auto"/>
        <w:jc w:val="both"/>
        <w:rPr>
          <w:rFonts w:ascii="Calibri" w:hAnsi="Calibri" w:cs="Calibri"/>
          <w:i/>
          <w:iCs/>
          <w:lang w:val="en-US"/>
        </w:rPr>
      </w:pPr>
    </w:p>
    <w:p w:rsidR="003422DA" w:rsidRPr="00FA3009" w:rsidRDefault="003422DA" w:rsidP="003422DA">
      <w:pPr>
        <w:spacing w:line="254" w:lineRule="auto"/>
        <w:jc w:val="both"/>
        <w:rPr>
          <w:rFonts w:ascii="Calibri" w:eastAsia="Times New Roman" w:hAnsi="Calibri" w:cs="Calibri"/>
          <w:b/>
          <w:bCs/>
          <w:color w:val="0070C0"/>
          <w:lang w:val="en-US" w:eastAsia="en-IN"/>
        </w:rPr>
      </w:pPr>
      <w:r w:rsidRPr="00FA3009">
        <w:rPr>
          <w:rFonts w:ascii="Calibri" w:eastAsia="Times New Roman" w:hAnsi="Calibri" w:cs="Calibri"/>
          <w:b/>
          <w:bCs/>
          <w:color w:val="0070C0"/>
          <w:lang w:val="en-US" w:eastAsia="en-IN"/>
        </w:rPr>
        <w:t>For ______________</w:t>
      </w:r>
    </w:p>
    <w:p w:rsidR="003422DA" w:rsidRPr="00FA3009" w:rsidRDefault="003422DA" w:rsidP="003422DA">
      <w:pPr>
        <w:spacing w:line="254" w:lineRule="auto"/>
        <w:jc w:val="both"/>
        <w:rPr>
          <w:rFonts w:ascii="Calibri" w:eastAsia="Times New Roman" w:hAnsi="Calibri" w:cs="Calibri"/>
          <w:b/>
          <w:bCs/>
          <w:color w:val="0070C0"/>
          <w:lang w:val="en-US" w:eastAsia="en-IN"/>
        </w:rPr>
      </w:pPr>
      <w:r w:rsidRPr="00FA3009">
        <w:rPr>
          <w:rFonts w:ascii="Calibri" w:eastAsia="Times New Roman" w:hAnsi="Calibri" w:cs="Calibri"/>
          <w:b/>
          <w:bCs/>
          <w:color w:val="0070C0"/>
          <w:lang w:val="en-US" w:eastAsia="en-IN"/>
        </w:rPr>
        <w:t> </w:t>
      </w:r>
    </w:p>
    <w:p w:rsidR="003422DA" w:rsidRPr="00FA3009" w:rsidRDefault="00FA3009" w:rsidP="003422DA">
      <w:pPr>
        <w:spacing w:line="254" w:lineRule="auto"/>
        <w:jc w:val="both"/>
        <w:rPr>
          <w:rFonts w:ascii="Calibri" w:eastAsia="Times New Roman" w:hAnsi="Calibri" w:cs="Calibri"/>
          <w:b/>
          <w:bCs/>
          <w:color w:val="0070C0"/>
          <w:lang w:val="en-US" w:eastAsia="en-IN"/>
        </w:rPr>
      </w:pPr>
      <w:r w:rsidRPr="00FA3009">
        <w:rPr>
          <w:rFonts w:ascii="Calibri" w:eastAsia="Times New Roman" w:hAnsi="Calibri" w:cs="Calibri"/>
          <w:b/>
          <w:bCs/>
          <w:color w:val="0070C0"/>
          <w:lang w:val="en-US" w:eastAsia="en-IN"/>
        </w:rPr>
        <w:t>Authorized Signatory</w:t>
      </w:r>
    </w:p>
    <w:p w:rsidR="00FA3009" w:rsidRPr="00FA3009" w:rsidRDefault="00FA3009" w:rsidP="003422DA">
      <w:pPr>
        <w:spacing w:line="254" w:lineRule="auto"/>
        <w:jc w:val="both"/>
        <w:rPr>
          <w:rFonts w:ascii="Calibri" w:eastAsia="Times New Roman" w:hAnsi="Calibri" w:cs="Calibri"/>
          <w:bCs/>
          <w:color w:val="0070C0"/>
          <w:lang w:val="en-US" w:eastAsia="en-IN"/>
        </w:rPr>
      </w:pPr>
    </w:p>
    <w:p w:rsidR="00FA3009" w:rsidRDefault="00FA3009" w:rsidP="00E9582C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b/>
          <w:bCs/>
          <w:color w:val="0070C0"/>
          <w:lang w:val="en-US" w:eastAsia="en-IN"/>
        </w:rPr>
      </w:pPr>
    </w:p>
    <w:p w:rsidR="008F75A5" w:rsidRDefault="00AF6AF6" w:rsidP="00E9582C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b/>
          <w:bCs/>
          <w:color w:val="0070C0"/>
          <w:lang w:val="en-US" w:eastAsia="en-IN"/>
        </w:rPr>
      </w:pPr>
      <w:r>
        <w:rPr>
          <w:rFonts w:ascii="Calibri" w:eastAsia="Times New Roman" w:hAnsi="Calibri" w:cs="Calibri"/>
          <w:b/>
          <w:bCs/>
          <w:color w:val="0070C0"/>
          <w:lang w:val="en-US" w:eastAsia="en-IN"/>
        </w:rPr>
        <w:t>Declaration on I</w:t>
      </w:r>
      <w:r w:rsidR="008F75A5">
        <w:rPr>
          <w:rFonts w:ascii="Calibri" w:eastAsia="Times New Roman" w:hAnsi="Calibri" w:cs="Calibri"/>
          <w:b/>
          <w:bCs/>
          <w:color w:val="0070C0"/>
          <w:lang w:val="en-US" w:eastAsia="en-IN"/>
        </w:rPr>
        <w:t xml:space="preserve">nvoice – </w:t>
      </w:r>
    </w:p>
    <w:p w:rsidR="005E075A" w:rsidRPr="00FA3009" w:rsidRDefault="00FA3009" w:rsidP="00FA3009">
      <w:pPr>
        <w:pStyle w:val="ListParagraph"/>
        <w:numPr>
          <w:ilvl w:val="0"/>
          <w:numId w:val="2"/>
        </w:numPr>
        <w:spacing w:before="100" w:beforeAutospacing="1" w:after="100" w:afterAutospacing="1"/>
        <w:jc w:val="both"/>
        <w:rPr>
          <w:rFonts w:ascii="Calibri" w:eastAsia="Times New Roman" w:hAnsi="Calibri" w:cs="Calibri"/>
          <w:color w:val="0070C0"/>
          <w:lang w:val="en-US" w:eastAsia="en-IN"/>
        </w:rPr>
      </w:pPr>
      <w:r w:rsidRPr="00FA3009">
        <w:rPr>
          <w:rFonts w:ascii="Calibri" w:eastAsia="Times New Roman" w:hAnsi="Calibri" w:cs="Calibri"/>
          <w:i/>
          <w:color w:val="0070C0"/>
          <w:lang w:val="en-US" w:eastAsia="en-IN"/>
        </w:rPr>
        <w:t xml:space="preserve"> </w:t>
      </w:r>
      <w:r w:rsidR="005E075A" w:rsidRPr="00FA3009">
        <w:rPr>
          <w:rFonts w:ascii="Calibri" w:eastAsia="Times New Roman" w:hAnsi="Calibri" w:cs="Calibri"/>
          <w:color w:val="0070C0"/>
          <w:lang w:val="en-US" w:eastAsia="en-IN"/>
        </w:rPr>
        <w:t>“This Invoice is subject to tax deduction at source u/s 19</w:t>
      </w:r>
      <w:r w:rsidRPr="00FA3009">
        <w:rPr>
          <w:rFonts w:ascii="Calibri" w:eastAsia="Times New Roman" w:hAnsi="Calibri" w:cs="Calibri"/>
          <w:color w:val="0070C0"/>
          <w:lang w:val="en-US" w:eastAsia="en-IN"/>
        </w:rPr>
        <w:t>4Q of the Income Tax Act, 1961, If applicable.</w:t>
      </w:r>
    </w:p>
    <w:p w:rsidR="005E075A" w:rsidRPr="00FA3009" w:rsidRDefault="005E075A" w:rsidP="00FA3009">
      <w:pPr>
        <w:pStyle w:val="ListParagraph"/>
        <w:numPr>
          <w:ilvl w:val="0"/>
          <w:numId w:val="2"/>
        </w:num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0070C0"/>
          <w:lang w:val="en-US" w:eastAsia="en-IN"/>
        </w:rPr>
      </w:pPr>
      <w:r w:rsidRPr="00FA3009">
        <w:rPr>
          <w:rFonts w:ascii="Calibri" w:eastAsia="Times New Roman" w:hAnsi="Calibri" w:cs="Calibri"/>
          <w:color w:val="0070C0"/>
          <w:lang w:val="en-US" w:eastAsia="en-IN"/>
        </w:rPr>
        <w:t>Tax Collection</w:t>
      </w:r>
      <w:r w:rsidR="00AC44D3">
        <w:rPr>
          <w:rFonts w:ascii="Calibri" w:eastAsia="Times New Roman" w:hAnsi="Calibri" w:cs="Calibri"/>
          <w:color w:val="0070C0"/>
          <w:lang w:val="en-US" w:eastAsia="en-IN"/>
        </w:rPr>
        <w:t xml:space="preserve"> at Source as mandated u/s 206C(1</w:t>
      </w:r>
      <w:r w:rsidRPr="00FA3009">
        <w:rPr>
          <w:rFonts w:ascii="Calibri" w:eastAsia="Times New Roman" w:hAnsi="Calibri" w:cs="Calibri"/>
          <w:color w:val="0070C0"/>
          <w:lang w:val="en-US" w:eastAsia="en-IN"/>
        </w:rPr>
        <w:t>H) of the Income Tax Act, 1961, if required, shall be recoverable from the Buyer”</w:t>
      </w:r>
    </w:p>
    <w:sectPr w:rsidR="005E075A" w:rsidRPr="00FA30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57804"/>
    <w:multiLevelType w:val="hybridMultilevel"/>
    <w:tmpl w:val="E26E19B6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BB32BF"/>
    <w:multiLevelType w:val="hybridMultilevel"/>
    <w:tmpl w:val="EEF829F8"/>
    <w:lvl w:ilvl="0" w:tplc="EFBE11B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70C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BD3"/>
    <w:rsid w:val="00023D6A"/>
    <w:rsid w:val="0017348A"/>
    <w:rsid w:val="001A5AE1"/>
    <w:rsid w:val="003422DA"/>
    <w:rsid w:val="003B6BFA"/>
    <w:rsid w:val="003C0A50"/>
    <w:rsid w:val="00432BD3"/>
    <w:rsid w:val="004C005B"/>
    <w:rsid w:val="00576067"/>
    <w:rsid w:val="005E075A"/>
    <w:rsid w:val="00613059"/>
    <w:rsid w:val="008B3354"/>
    <w:rsid w:val="008F75A5"/>
    <w:rsid w:val="00A156A6"/>
    <w:rsid w:val="00A3767D"/>
    <w:rsid w:val="00AC44D3"/>
    <w:rsid w:val="00AF6AF6"/>
    <w:rsid w:val="00BE739F"/>
    <w:rsid w:val="00BF322B"/>
    <w:rsid w:val="00D07391"/>
    <w:rsid w:val="00D95916"/>
    <w:rsid w:val="00E11BD9"/>
    <w:rsid w:val="00E9582C"/>
    <w:rsid w:val="00F47C80"/>
    <w:rsid w:val="00FA3009"/>
    <w:rsid w:val="00FF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330033-6189-4051-96D8-53234BE60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8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A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1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0C7CE-20C8-4A55-A20E-1B57C7E97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SCKLP119</dc:creator>
  <cp:keywords/>
  <dc:description/>
  <cp:lastModifiedBy>Kunal Kapoor</cp:lastModifiedBy>
  <cp:revision>2</cp:revision>
  <dcterms:created xsi:type="dcterms:W3CDTF">2021-06-16T08:09:00Z</dcterms:created>
  <dcterms:modified xsi:type="dcterms:W3CDTF">2021-06-16T08:09:00Z</dcterms:modified>
</cp:coreProperties>
</file>